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E5923" w14:textId="62DD7182" w:rsidR="000074EF" w:rsidRPr="000074EF" w:rsidRDefault="000074EF" w:rsidP="000074EF">
      <w:pPr>
        <w:spacing w:after="0"/>
        <w:jc w:val="center"/>
        <w:rPr>
          <w:rFonts w:ascii="Times New Roman" w:hAnsi="Times New Roman" w:cs="Times New Roman"/>
          <w:b/>
          <w:sz w:val="24"/>
          <w:lang w:val="lt-LT"/>
        </w:rPr>
      </w:pPr>
      <w:r w:rsidRPr="000074EF">
        <w:rPr>
          <w:rFonts w:ascii="Times New Roman" w:hAnsi="Times New Roman" w:cs="Times New Roman"/>
          <w:b/>
          <w:sz w:val="24"/>
          <w:lang w:val="lt-LT"/>
        </w:rPr>
        <w:t>KAUNO KOLEGIJA</w:t>
      </w:r>
    </w:p>
    <w:p w14:paraId="645870F9" w14:textId="77777777" w:rsidR="000074EF" w:rsidRPr="000074EF" w:rsidRDefault="000074EF" w:rsidP="000074EF">
      <w:pPr>
        <w:spacing w:after="0"/>
        <w:jc w:val="center"/>
        <w:rPr>
          <w:rFonts w:ascii="Times New Roman" w:hAnsi="Times New Roman" w:cs="Times New Roman"/>
          <w:b/>
          <w:sz w:val="24"/>
          <w:lang w:val="lt-LT"/>
        </w:rPr>
      </w:pPr>
    </w:p>
    <w:p w14:paraId="0BF882B5" w14:textId="2FF2FE1D" w:rsidR="000074EF" w:rsidRPr="000074EF" w:rsidRDefault="000074EF" w:rsidP="000074EF">
      <w:pPr>
        <w:spacing w:after="0"/>
        <w:jc w:val="center"/>
        <w:rPr>
          <w:rFonts w:ascii="Times New Roman" w:hAnsi="Times New Roman" w:cs="Times New Roman"/>
          <w:b/>
          <w:lang w:val="lt-LT"/>
        </w:rPr>
      </w:pPr>
      <w:r w:rsidRPr="000074EF">
        <w:rPr>
          <w:rFonts w:ascii="Times New Roman" w:hAnsi="Times New Roman" w:cs="Times New Roman"/>
          <w:b/>
          <w:sz w:val="24"/>
          <w:lang w:val="lt-LT"/>
        </w:rPr>
        <w:t>PRANEŠIMAS</w:t>
      </w:r>
      <w:r w:rsidRPr="000074EF">
        <w:rPr>
          <w:rFonts w:ascii="Times New Roman" w:hAnsi="Times New Roman" w:cs="Times New Roman"/>
          <w:b/>
          <w:lang w:val="lt-LT"/>
        </w:rPr>
        <w:t xml:space="preserve"> </w:t>
      </w:r>
    </w:p>
    <w:p w14:paraId="680FCA73" w14:textId="31A97A4E" w:rsidR="000074EF" w:rsidRDefault="000074EF" w:rsidP="000074EF">
      <w:pPr>
        <w:spacing w:after="0"/>
        <w:jc w:val="center"/>
        <w:rPr>
          <w:rFonts w:ascii="Times New Roman" w:hAnsi="Times New Roman" w:cs="Times New Roman"/>
          <w:b/>
          <w:sz w:val="24"/>
          <w:lang w:val="lt-LT"/>
        </w:rPr>
      </w:pPr>
      <w:r w:rsidRPr="000074EF">
        <w:rPr>
          <w:rFonts w:ascii="Times New Roman" w:hAnsi="Times New Roman" w:cs="Times New Roman"/>
          <w:b/>
          <w:sz w:val="24"/>
          <w:lang w:val="lt-LT"/>
        </w:rPr>
        <w:t>DĖL TIKSLINIMO</w:t>
      </w:r>
    </w:p>
    <w:p w14:paraId="4DC5D6C8" w14:textId="77777777" w:rsidR="000074EF" w:rsidRDefault="000074EF" w:rsidP="000074EF">
      <w:pPr>
        <w:spacing w:after="0"/>
        <w:jc w:val="center"/>
        <w:rPr>
          <w:rFonts w:ascii="Times New Roman" w:hAnsi="Times New Roman" w:cs="Times New Roman"/>
          <w:b/>
          <w:sz w:val="24"/>
          <w:lang w:val="lt-LT"/>
        </w:rPr>
      </w:pPr>
    </w:p>
    <w:p w14:paraId="08D9C649" w14:textId="2D06A7D7" w:rsidR="000074EF" w:rsidRPr="000074EF" w:rsidRDefault="000074EF" w:rsidP="000074EF">
      <w:pPr>
        <w:spacing w:after="0"/>
        <w:jc w:val="center"/>
        <w:rPr>
          <w:rFonts w:ascii="Times New Roman" w:hAnsi="Times New Roman" w:cs="Times New Roman"/>
          <w:sz w:val="24"/>
          <w:lang w:val="lt-LT"/>
        </w:rPr>
      </w:pPr>
      <w:r>
        <w:rPr>
          <w:rFonts w:ascii="Times New Roman" w:hAnsi="Times New Roman" w:cs="Times New Roman"/>
          <w:sz w:val="24"/>
          <w:lang w:val="lt-LT"/>
        </w:rPr>
        <w:t>202</w:t>
      </w:r>
      <w:r w:rsidR="00B372DD">
        <w:rPr>
          <w:rFonts w:ascii="Times New Roman" w:hAnsi="Times New Roman" w:cs="Times New Roman"/>
          <w:sz w:val="24"/>
          <w:lang w:val="lt-LT"/>
        </w:rPr>
        <w:t>6</w:t>
      </w:r>
      <w:r>
        <w:rPr>
          <w:rFonts w:ascii="Times New Roman" w:hAnsi="Times New Roman" w:cs="Times New Roman"/>
          <w:sz w:val="24"/>
          <w:lang w:val="lt-LT"/>
        </w:rPr>
        <w:t>-</w:t>
      </w:r>
      <w:r w:rsidR="00B372DD">
        <w:rPr>
          <w:rFonts w:ascii="Times New Roman" w:hAnsi="Times New Roman" w:cs="Times New Roman"/>
          <w:sz w:val="24"/>
          <w:lang w:val="lt-LT"/>
        </w:rPr>
        <w:t>0</w:t>
      </w:r>
      <w:r w:rsidR="00690B6A">
        <w:rPr>
          <w:rFonts w:ascii="Times New Roman" w:hAnsi="Times New Roman" w:cs="Times New Roman"/>
          <w:sz w:val="24"/>
          <w:lang w:val="lt-LT"/>
        </w:rPr>
        <w:t>6</w:t>
      </w:r>
      <w:r>
        <w:rPr>
          <w:rFonts w:ascii="Times New Roman" w:hAnsi="Times New Roman" w:cs="Times New Roman"/>
          <w:sz w:val="24"/>
          <w:lang w:val="lt-LT"/>
        </w:rPr>
        <w:t>-</w:t>
      </w:r>
      <w:r w:rsidR="00B52B60">
        <w:rPr>
          <w:rFonts w:ascii="Times New Roman" w:hAnsi="Times New Roman" w:cs="Times New Roman"/>
          <w:sz w:val="24"/>
          <w:lang w:val="lt-LT"/>
        </w:rPr>
        <w:t>2</w:t>
      </w:r>
      <w:r w:rsidR="00690B6A">
        <w:rPr>
          <w:rFonts w:ascii="Times New Roman" w:hAnsi="Times New Roman" w:cs="Times New Roman"/>
          <w:sz w:val="24"/>
          <w:lang w:val="lt-LT"/>
        </w:rPr>
        <w:t>9</w:t>
      </w:r>
    </w:p>
    <w:p w14:paraId="07149D40" w14:textId="3CE15633" w:rsidR="000074EF" w:rsidRDefault="000074EF" w:rsidP="000074EF">
      <w:pPr>
        <w:spacing w:after="0"/>
        <w:jc w:val="center"/>
        <w:rPr>
          <w:rFonts w:ascii="Times New Roman" w:hAnsi="Times New Roman" w:cs="Times New Roman"/>
          <w:b/>
          <w:sz w:val="24"/>
          <w:lang w:val="lt-LT"/>
        </w:rPr>
      </w:pPr>
    </w:p>
    <w:p w14:paraId="1C80DD15" w14:textId="7824CF83" w:rsidR="000074EF" w:rsidRDefault="000074EF" w:rsidP="001E6FC4">
      <w:pPr>
        <w:pStyle w:val="Pagrindiniotekstotrauka2"/>
        <w:spacing w:line="360" w:lineRule="auto"/>
        <w:ind w:firstLine="567"/>
        <w:jc w:val="both"/>
        <w:rPr>
          <w:rFonts w:ascii="Times New Roman" w:hAnsi="Times New Roman"/>
          <w:sz w:val="24"/>
          <w:szCs w:val="24"/>
        </w:rPr>
      </w:pPr>
      <w:r>
        <w:rPr>
          <w:rFonts w:ascii="Times New Roman" w:hAnsi="Times New Roman"/>
          <w:sz w:val="24"/>
        </w:rPr>
        <w:t xml:space="preserve">Informuojame, kad </w:t>
      </w:r>
      <w:r w:rsidRPr="000074EF">
        <w:rPr>
          <w:rFonts w:ascii="Times New Roman" w:hAnsi="Times New Roman"/>
          <w:b/>
          <w:sz w:val="24"/>
        </w:rPr>
        <w:t>tikslinama</w:t>
      </w:r>
      <w:r w:rsidRPr="000074EF">
        <w:rPr>
          <w:rFonts w:ascii="Times New Roman" w:hAnsi="Times New Roman"/>
          <w:sz w:val="24"/>
          <w:szCs w:val="24"/>
        </w:rPr>
        <w:t xml:space="preserve"> </w:t>
      </w:r>
      <w:r w:rsidR="00B52B60" w:rsidRPr="00B52B60">
        <w:rPr>
          <w:rFonts w:ascii="Times New Roman" w:hAnsi="Times New Roman"/>
          <w:sz w:val="24"/>
          <w:szCs w:val="24"/>
        </w:rPr>
        <w:t>Reprezentacin</w:t>
      </w:r>
      <w:r w:rsidR="00B52B60">
        <w:rPr>
          <w:rFonts w:ascii="Times New Roman" w:hAnsi="Times New Roman"/>
          <w:sz w:val="24"/>
          <w:szCs w:val="24"/>
        </w:rPr>
        <w:t>ių</w:t>
      </w:r>
      <w:r w:rsidR="00B52B60" w:rsidRPr="00B52B60">
        <w:rPr>
          <w:rFonts w:ascii="Times New Roman" w:hAnsi="Times New Roman"/>
          <w:sz w:val="24"/>
          <w:szCs w:val="24"/>
        </w:rPr>
        <w:t xml:space="preserve"> prek</w:t>
      </w:r>
      <w:r w:rsidR="00B52B60">
        <w:rPr>
          <w:rFonts w:ascii="Times New Roman" w:hAnsi="Times New Roman"/>
          <w:sz w:val="24"/>
          <w:szCs w:val="24"/>
        </w:rPr>
        <w:t>ių</w:t>
      </w:r>
      <w:r w:rsidR="00B52B60" w:rsidRPr="00B52B60">
        <w:rPr>
          <w:rFonts w:ascii="Times New Roman" w:hAnsi="Times New Roman"/>
          <w:sz w:val="24"/>
          <w:szCs w:val="24"/>
        </w:rPr>
        <w:t xml:space="preserve"> su logotipu</w:t>
      </w:r>
      <w:r w:rsidR="001E6FC4">
        <w:rPr>
          <w:rFonts w:ascii="Times New Roman" w:hAnsi="Times New Roman"/>
          <w:sz w:val="24"/>
          <w:szCs w:val="24"/>
        </w:rPr>
        <w:t xml:space="preserve"> techninės specifikacijos </w:t>
      </w:r>
      <w:r w:rsidR="00B52B60" w:rsidRPr="00B52B60">
        <w:rPr>
          <w:rFonts w:ascii="Times New Roman" w:hAnsi="Times New Roman"/>
          <w:sz w:val="24"/>
          <w:szCs w:val="24"/>
        </w:rPr>
        <w:t>6 pozicija papildant reikalavimu spalvai: „Spalvos (pasirinktinai): juoda, visi žali atspalviai, tamsiai pilka. Detalės sidabro arba aukso spalvų metalai“</w:t>
      </w:r>
      <w:r w:rsidR="00B52B60">
        <w:rPr>
          <w:rFonts w:ascii="Times New Roman" w:hAnsi="Times New Roman"/>
          <w:sz w:val="24"/>
          <w:szCs w:val="24"/>
        </w:rPr>
        <w:t>:</w:t>
      </w:r>
    </w:p>
    <w:p w14:paraId="6E40C635" w14:textId="2BD5BDE2" w:rsidR="007676FE" w:rsidRDefault="007676FE" w:rsidP="001E6FC4">
      <w:pPr>
        <w:spacing w:after="0" w:line="360" w:lineRule="auto"/>
        <w:ind w:firstLine="567"/>
        <w:jc w:val="both"/>
        <w:rPr>
          <w:rFonts w:ascii="Times New Roman" w:eastAsia="Times New Roman" w:hAnsi="Times New Roman" w:cs="Times New Roman"/>
          <w:sz w:val="24"/>
          <w:szCs w:val="20"/>
          <w:lang w:val="lt-LT"/>
        </w:rPr>
      </w:pPr>
      <w:r w:rsidRPr="007676FE">
        <w:rPr>
          <w:rFonts w:ascii="Times New Roman" w:eastAsia="Times New Roman" w:hAnsi="Times New Roman" w:cs="Times New Roman"/>
          <w:sz w:val="24"/>
          <w:szCs w:val="20"/>
          <w:lang w:val="lt-LT"/>
        </w:rPr>
        <w:t xml:space="preserve">Tikslinama informacija pateikiama atskiru failu .docx (dokumente pažymėta </w:t>
      </w:r>
      <w:r w:rsidR="001E6FC4">
        <w:rPr>
          <w:rFonts w:ascii="Times New Roman" w:eastAsia="Times New Roman" w:hAnsi="Times New Roman" w:cs="Times New Roman"/>
          <w:sz w:val="24"/>
          <w:szCs w:val="20"/>
          <w:lang w:val="lt-LT"/>
        </w:rPr>
        <w:t>raudonai</w:t>
      </w:r>
      <w:r w:rsidRPr="007676FE">
        <w:rPr>
          <w:rFonts w:ascii="Times New Roman" w:eastAsia="Times New Roman" w:hAnsi="Times New Roman" w:cs="Times New Roman"/>
          <w:sz w:val="24"/>
          <w:szCs w:val="20"/>
          <w:lang w:val="lt-LT"/>
        </w:rPr>
        <w:t>):</w:t>
      </w:r>
      <w:r>
        <w:rPr>
          <w:rFonts w:ascii="Times New Roman" w:eastAsia="Times New Roman" w:hAnsi="Times New Roman" w:cs="Times New Roman"/>
          <w:sz w:val="24"/>
          <w:szCs w:val="20"/>
          <w:lang w:val="lt-LT"/>
        </w:rPr>
        <w:t xml:space="preserve"> </w:t>
      </w:r>
      <w:r w:rsidR="00093102">
        <w:rPr>
          <w:rFonts w:ascii="Times New Roman" w:eastAsia="Times New Roman" w:hAnsi="Times New Roman" w:cs="Times New Roman"/>
          <w:sz w:val="24"/>
          <w:szCs w:val="20"/>
          <w:lang w:val="lt-LT"/>
        </w:rPr>
        <w:t>P</w:t>
      </w:r>
      <w:r w:rsidR="004031A3" w:rsidRPr="004031A3">
        <w:rPr>
          <w:rFonts w:ascii="Times New Roman" w:eastAsia="Times New Roman" w:hAnsi="Times New Roman" w:cs="Times New Roman"/>
          <w:sz w:val="24"/>
          <w:szCs w:val="20"/>
          <w:lang w:val="lt-LT"/>
        </w:rPr>
        <w:t>atikslinta 2</w:t>
      </w:r>
      <w:r w:rsidR="00B52B60">
        <w:rPr>
          <w:rFonts w:ascii="Times New Roman" w:eastAsia="Times New Roman" w:hAnsi="Times New Roman" w:cs="Times New Roman"/>
          <w:sz w:val="24"/>
          <w:szCs w:val="20"/>
          <w:lang w:val="lt-LT"/>
        </w:rPr>
        <w:t xml:space="preserve">.1 </w:t>
      </w:r>
      <w:r w:rsidR="004031A3" w:rsidRPr="004031A3">
        <w:rPr>
          <w:rFonts w:ascii="Times New Roman" w:eastAsia="Times New Roman" w:hAnsi="Times New Roman" w:cs="Times New Roman"/>
          <w:sz w:val="24"/>
          <w:szCs w:val="20"/>
          <w:lang w:val="lt-LT"/>
        </w:rPr>
        <w:t xml:space="preserve">priedas </w:t>
      </w:r>
      <w:r w:rsidR="00093102" w:rsidRPr="00093102">
        <w:rPr>
          <w:rFonts w:ascii="Times New Roman" w:eastAsia="Times New Roman" w:hAnsi="Times New Roman" w:cs="Times New Roman"/>
          <w:sz w:val="24"/>
          <w:szCs w:val="20"/>
          <w:lang w:val="lt-LT"/>
        </w:rPr>
        <w:t>Prekių sąrašas su technine specifikacija</w:t>
      </w:r>
      <w:r>
        <w:rPr>
          <w:rFonts w:ascii="Times New Roman" w:eastAsia="Times New Roman" w:hAnsi="Times New Roman" w:cs="Times New Roman"/>
          <w:sz w:val="24"/>
          <w:szCs w:val="20"/>
          <w:lang w:val="lt-LT"/>
        </w:rPr>
        <w:t>.</w:t>
      </w:r>
    </w:p>
    <w:p w14:paraId="12FD5B21" w14:textId="4C4A329E" w:rsidR="00093102" w:rsidRDefault="00093102" w:rsidP="001E6FC4">
      <w:pPr>
        <w:spacing w:after="0" w:line="360" w:lineRule="auto"/>
        <w:ind w:firstLine="567"/>
        <w:jc w:val="both"/>
        <w:rPr>
          <w:rFonts w:ascii="Times New Roman" w:eastAsia="Times New Roman" w:hAnsi="Times New Roman" w:cs="Times New Roman"/>
          <w:sz w:val="24"/>
          <w:szCs w:val="20"/>
          <w:lang w:val="lt-LT"/>
        </w:rPr>
      </w:pPr>
      <w:r>
        <w:rPr>
          <w:rFonts w:ascii="Times New Roman" w:eastAsia="Times New Roman" w:hAnsi="Times New Roman" w:cs="Times New Roman"/>
          <w:sz w:val="24"/>
          <w:szCs w:val="20"/>
          <w:lang w:val="lt-LT"/>
        </w:rPr>
        <w:t xml:space="preserve">Taip pat teikiame atsakymus į tiekėjų užduotus klausimus: </w:t>
      </w:r>
    </w:p>
    <w:tbl>
      <w:tblPr>
        <w:tblStyle w:val="Lentelstinklelis"/>
        <w:tblW w:w="0" w:type="auto"/>
        <w:tblLook w:val="04A0" w:firstRow="1" w:lastRow="0" w:firstColumn="1" w:lastColumn="0" w:noHBand="0" w:noVBand="1"/>
      </w:tblPr>
      <w:tblGrid>
        <w:gridCol w:w="4960"/>
        <w:gridCol w:w="5002"/>
      </w:tblGrid>
      <w:tr w:rsidR="00093102" w:rsidRPr="00093102" w14:paraId="6C85F97D" w14:textId="77777777" w:rsidTr="006006B3">
        <w:tc>
          <w:tcPr>
            <w:tcW w:w="5026" w:type="dxa"/>
          </w:tcPr>
          <w:p w14:paraId="59DFB619" w14:textId="77777777" w:rsidR="00093102" w:rsidRPr="00093102" w:rsidRDefault="00093102" w:rsidP="00093102">
            <w:pPr>
              <w:spacing w:line="360" w:lineRule="auto"/>
              <w:jc w:val="both"/>
              <w:rPr>
                <w:lang w:val="lt-LT"/>
              </w:rPr>
            </w:pPr>
            <w:r w:rsidRPr="00093102">
              <w:rPr>
                <w:lang w:val="lt-LT"/>
              </w:rPr>
              <w:t>Klausimas</w:t>
            </w:r>
          </w:p>
        </w:tc>
        <w:tc>
          <w:tcPr>
            <w:tcW w:w="5027" w:type="dxa"/>
          </w:tcPr>
          <w:p w14:paraId="7659C275" w14:textId="611D8901" w:rsidR="00093102" w:rsidRPr="00093102" w:rsidRDefault="00093102" w:rsidP="00093102">
            <w:pPr>
              <w:spacing w:line="360" w:lineRule="auto"/>
              <w:ind w:firstLine="567"/>
              <w:jc w:val="both"/>
              <w:rPr>
                <w:lang w:val="lt-LT"/>
              </w:rPr>
            </w:pPr>
            <w:r w:rsidRPr="00093102">
              <w:rPr>
                <w:lang w:val="lt-LT"/>
              </w:rPr>
              <w:t>Atsakymas</w:t>
            </w:r>
          </w:p>
        </w:tc>
      </w:tr>
      <w:tr w:rsidR="00093102" w:rsidRPr="00093102" w14:paraId="48700811" w14:textId="77777777" w:rsidTr="006006B3">
        <w:tc>
          <w:tcPr>
            <w:tcW w:w="5026" w:type="dxa"/>
          </w:tcPr>
          <w:p w14:paraId="6AC11B55" w14:textId="77777777" w:rsidR="00093102" w:rsidRPr="00093102" w:rsidRDefault="00093102" w:rsidP="00093102">
            <w:pPr>
              <w:spacing w:line="360" w:lineRule="auto"/>
              <w:ind w:firstLine="589"/>
              <w:jc w:val="both"/>
              <w:rPr>
                <w:lang w:val="lt-LT"/>
              </w:rPr>
            </w:pPr>
            <w:r w:rsidRPr="00093102">
              <w:rPr>
                <w:lang w:val="lt-LT"/>
              </w:rPr>
              <w:t>Kada ir kur bus galima pamatyti užsakomų prekių dizaino maketus?</w:t>
            </w:r>
          </w:p>
        </w:tc>
        <w:tc>
          <w:tcPr>
            <w:tcW w:w="5027" w:type="dxa"/>
          </w:tcPr>
          <w:p w14:paraId="0D426D84" w14:textId="77777777" w:rsidR="00093102" w:rsidRPr="00093102" w:rsidRDefault="00093102" w:rsidP="00093102">
            <w:pPr>
              <w:spacing w:line="360" w:lineRule="auto"/>
              <w:ind w:firstLine="567"/>
              <w:jc w:val="both"/>
              <w:rPr>
                <w:lang w:val="lt-LT"/>
              </w:rPr>
            </w:pPr>
            <w:r w:rsidRPr="00093102">
              <w:rPr>
                <w:lang w:val="lt-LT"/>
              </w:rPr>
              <w:t xml:space="preserve">Įprastai maketuose naudojamas Kauno kolegijos logotipas. Kitų grafinių elementų naudojimas, pvz., ant maišelių, ženkliukų, pakabukų, saldainių </w:t>
            </w:r>
            <w:r w:rsidRPr="00093102">
              <w:rPr>
                <w:lang w:val="lt-LT"/>
              </w:rPr>
              <w:br/>
              <w:t>dėžučių ir kitos atributikos, derinamas bei tvirtinamas projekto eigoje, atsižvelgiant į konkretų poreikį.</w:t>
            </w:r>
          </w:p>
        </w:tc>
      </w:tr>
      <w:tr w:rsidR="00093102" w:rsidRPr="00093102" w14:paraId="2B226E9F" w14:textId="77777777" w:rsidTr="006006B3">
        <w:trPr>
          <w:trHeight w:val="5861"/>
        </w:trPr>
        <w:tc>
          <w:tcPr>
            <w:tcW w:w="5026" w:type="dxa"/>
          </w:tcPr>
          <w:p w14:paraId="0CF246FA" w14:textId="77777777" w:rsidR="00093102" w:rsidRPr="00093102" w:rsidRDefault="00093102" w:rsidP="00093102">
            <w:pPr>
              <w:spacing w:line="360" w:lineRule="auto"/>
              <w:ind w:firstLine="567"/>
              <w:jc w:val="both"/>
              <w:rPr>
                <w:lang w:val="lt-LT"/>
              </w:rPr>
            </w:pPr>
            <w:r w:rsidRPr="00093102">
              <w:rPr>
                <w:lang w:val="lt-LT"/>
              </w:rPr>
              <w:t xml:space="preserve">Techninės specifikacijos pozicija nr. 8, nurodyta kad užrašų knygelė turi būti kietu viršeliu su reljefiniu dizainu, o ženklinimui numatytas </w:t>
            </w:r>
            <w:proofErr w:type="spellStart"/>
            <w:r w:rsidRPr="00093102">
              <w:rPr>
                <w:lang w:val="lt-LT"/>
              </w:rPr>
              <w:t>debosavimas</w:t>
            </w:r>
            <w:proofErr w:type="spellEnd"/>
            <w:r w:rsidRPr="00093102">
              <w:rPr>
                <w:lang w:val="lt-LT"/>
              </w:rPr>
              <w:t xml:space="preserve"> arba spauda. Siekdami tiksliai įvertinti gamybos kaštus ir pateikti tinkamą prekę, prašome patikslinti: Ar viršelio reljefinis dizainas turi būti gaminamas individualiai pagal jūsų pateiktą maketą ar tinka standartinis, rinkoje esantis reljefinis viršelis? Ar viršelio gamybai turi būti naudojama reljefinė dirbtinė PU oda, ar galima siūlyti ir kitas medžiagas? Ar galėtumėte pateikti pageidaujamo gaminio pavyzdžio nuotrauką arba vizualizaciją?</w:t>
            </w:r>
          </w:p>
        </w:tc>
        <w:tc>
          <w:tcPr>
            <w:tcW w:w="5027" w:type="dxa"/>
          </w:tcPr>
          <w:p w14:paraId="45998D48" w14:textId="77777777" w:rsidR="00093102" w:rsidRPr="00093102" w:rsidRDefault="00093102" w:rsidP="00093102">
            <w:pPr>
              <w:spacing w:line="360" w:lineRule="auto"/>
              <w:ind w:firstLine="567"/>
              <w:jc w:val="both"/>
              <w:rPr>
                <w:lang w:val="lt-LT"/>
              </w:rPr>
            </w:pPr>
            <w:r w:rsidRPr="00093102">
              <w:rPr>
                <w:lang w:val="lt-LT"/>
              </w:rPr>
              <w:drawing>
                <wp:anchor distT="0" distB="0" distL="114300" distR="114300" simplePos="0" relativeHeight="251659264" behindDoc="0" locked="0" layoutInCell="1" allowOverlap="1" wp14:anchorId="7E47B4CD" wp14:editId="1FF0199B">
                  <wp:simplePos x="0" y="0"/>
                  <wp:positionH relativeFrom="column">
                    <wp:posOffset>448015</wp:posOffset>
                  </wp:positionH>
                  <wp:positionV relativeFrom="paragraph">
                    <wp:posOffset>1107617</wp:posOffset>
                  </wp:positionV>
                  <wp:extent cx="2242268" cy="2390693"/>
                  <wp:effectExtent l="0" t="0" r="5715" b="0"/>
                  <wp:wrapTopAndBottom/>
                  <wp:docPr id="1976155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891329" name=""/>
                          <pic:cNvPicPr/>
                        </pic:nvPicPr>
                        <pic:blipFill>
                          <a:blip r:embed="rId4">
                            <a:extLst>
                              <a:ext uri="{28A0092B-C50C-407E-A947-70E740481C1C}">
                                <a14:useLocalDpi xmlns:a14="http://schemas.microsoft.com/office/drawing/2010/main" val="0"/>
                              </a:ext>
                            </a:extLst>
                          </a:blip>
                          <a:stretch>
                            <a:fillRect/>
                          </a:stretch>
                        </pic:blipFill>
                        <pic:spPr>
                          <a:xfrm>
                            <a:off x="0" y="0"/>
                            <a:ext cx="2242268" cy="2390693"/>
                          </a:xfrm>
                          <a:prstGeom prst="rect">
                            <a:avLst/>
                          </a:prstGeom>
                        </pic:spPr>
                      </pic:pic>
                    </a:graphicData>
                  </a:graphic>
                </wp:anchor>
              </w:drawing>
            </w:r>
            <w:r w:rsidRPr="00093102">
              <w:rPr>
                <w:lang w:val="lt-LT"/>
              </w:rPr>
              <w:t xml:space="preserve">Užrašų knygelės (techninės specifikacijos 8 pozicija) </w:t>
            </w:r>
            <w:proofErr w:type="spellStart"/>
            <w:r w:rsidRPr="00093102">
              <w:rPr>
                <w:lang w:val="lt-LT"/>
              </w:rPr>
              <w:t>reljefiniui</w:t>
            </w:r>
            <w:proofErr w:type="spellEnd"/>
            <w:r w:rsidRPr="00093102">
              <w:rPr>
                <w:lang w:val="lt-LT"/>
              </w:rPr>
              <w:t xml:space="preserve"> dizainui tinka standartinis, jau rinkoje esantis. Virželio gamybai gali būti naudojama ne tik dirbtinė PU, galima siūlyti ir kitas medžiagas. Pridedamas pageidaujamo gaminio pavyzdys (paveikslas Nr. 1).</w:t>
            </w:r>
          </w:p>
          <w:p w14:paraId="2ECDE04B" w14:textId="77777777" w:rsidR="00093102" w:rsidRPr="00093102" w:rsidRDefault="00093102" w:rsidP="00093102">
            <w:pPr>
              <w:spacing w:line="360" w:lineRule="auto"/>
              <w:ind w:firstLine="885"/>
              <w:jc w:val="both"/>
              <w:rPr>
                <w:b/>
                <w:bCs/>
                <w:lang w:val="lt-LT"/>
              </w:rPr>
            </w:pPr>
            <w:r w:rsidRPr="00093102">
              <w:rPr>
                <w:b/>
                <w:bCs/>
                <w:sz w:val="16"/>
                <w:szCs w:val="16"/>
                <w:lang w:val="lt-LT"/>
              </w:rPr>
              <w:t>1 paveikslas „Pageidaujamo gaminio pavyzdys“</w:t>
            </w:r>
          </w:p>
        </w:tc>
      </w:tr>
      <w:tr w:rsidR="00093102" w:rsidRPr="00093102" w14:paraId="5555581E" w14:textId="77777777" w:rsidTr="006006B3">
        <w:tc>
          <w:tcPr>
            <w:tcW w:w="5026" w:type="dxa"/>
          </w:tcPr>
          <w:p w14:paraId="62FA8747" w14:textId="77777777" w:rsidR="00093102" w:rsidRPr="00093102" w:rsidRDefault="00093102" w:rsidP="00093102">
            <w:pPr>
              <w:spacing w:line="360" w:lineRule="auto"/>
              <w:ind w:firstLine="567"/>
              <w:jc w:val="both"/>
              <w:rPr>
                <w:lang w:val="lt-LT"/>
              </w:rPr>
            </w:pPr>
            <w:r w:rsidRPr="00093102">
              <w:rPr>
                <w:lang w:val="lt-LT"/>
              </w:rPr>
              <w:lastRenderedPageBreak/>
              <w:t>Techninės specifikacijos pozicija nr. 21, 7 punkte nurodyta, kad pagal poreikį gali būti užsakomi papildomi kaklajuostės elementai: greito atsegimo jungtis, saugos atsegimas arba identifikatoriaus laikiklis.  Kadangi šių priedų kainos iš esmės skiriasi, o pasiūlyme reikia nurodyti vieną galutinę pozicijos kainą, prašome patikslinti: Kuriuos konkrečiai iš šių papildomų elementų pirkėjas renkasi ir pageidauja matyti galutiniame gaminyje, kad galėtume apskaičiuoti ir pateikti tikslią pasiūlymo kaina.</w:t>
            </w:r>
          </w:p>
        </w:tc>
        <w:tc>
          <w:tcPr>
            <w:tcW w:w="5027" w:type="dxa"/>
          </w:tcPr>
          <w:p w14:paraId="40248D81" w14:textId="77777777" w:rsidR="00093102" w:rsidRPr="00093102" w:rsidRDefault="00093102" w:rsidP="00093102">
            <w:pPr>
              <w:spacing w:line="360" w:lineRule="auto"/>
              <w:ind w:firstLine="567"/>
              <w:jc w:val="both"/>
              <w:rPr>
                <w:lang w:val="lt-LT"/>
              </w:rPr>
            </w:pPr>
            <w:r w:rsidRPr="00093102">
              <w:rPr>
                <w:lang w:val="lt-LT"/>
              </w:rPr>
              <w:t>Kaklajuostės su individualia spauda (techninės specifikacijos 21 pozicija) galutiniame gaminyje pageidautina matyti greito atsegimo jungtį- karabiną.</w:t>
            </w:r>
          </w:p>
        </w:tc>
      </w:tr>
      <w:tr w:rsidR="00093102" w:rsidRPr="00093102" w14:paraId="7537B7F0" w14:textId="77777777" w:rsidTr="006006B3">
        <w:tc>
          <w:tcPr>
            <w:tcW w:w="5026" w:type="dxa"/>
          </w:tcPr>
          <w:p w14:paraId="462250F6" w14:textId="77777777" w:rsidR="00093102" w:rsidRPr="00093102" w:rsidRDefault="00093102" w:rsidP="00093102">
            <w:pPr>
              <w:spacing w:line="360" w:lineRule="auto"/>
              <w:ind w:firstLine="567"/>
              <w:jc w:val="both"/>
              <w:rPr>
                <w:lang w:val="lt-LT"/>
              </w:rPr>
            </w:pPr>
            <w:r w:rsidRPr="00093102">
              <w:rPr>
                <w:lang w:val="lt-LT"/>
              </w:rPr>
              <w:t>Techninės specifikacijos pozicija nr. 22, 3 punkte nurodyta, kad kamuolys turi būti su reljefiniu paviršiumi (įdubimais) ir išlaikyti formą po suspaudimo. Prašome patikslinti: Kokia yra tikslioji šio gaminio paskirtis – ar tai turėtų būti funkcionaliai šokinėjantis (šoklusis) kamuolys, ar gaminys labiau priskiriamas minkštiems antistresiniams (gniuždomiems) kamuoliukams? Tai padės mums parinkti tinkamiausią gaminio modelį.</w:t>
            </w:r>
          </w:p>
        </w:tc>
        <w:tc>
          <w:tcPr>
            <w:tcW w:w="5027" w:type="dxa"/>
          </w:tcPr>
          <w:p w14:paraId="2D88D3F2" w14:textId="77777777" w:rsidR="00093102" w:rsidRPr="00093102" w:rsidRDefault="00093102" w:rsidP="00093102">
            <w:pPr>
              <w:spacing w:line="360" w:lineRule="auto"/>
              <w:ind w:firstLine="567"/>
              <w:jc w:val="both"/>
              <w:rPr>
                <w:lang w:val="lt-LT"/>
              </w:rPr>
            </w:pPr>
            <w:r w:rsidRPr="00093102">
              <w:rPr>
                <w:lang w:val="lt-LT"/>
              </w:rPr>
              <w:t>Šoklusis kamuolys (techninės specifikacijos 22 pozicija) turi būti šokinėjantis su reljefiniu paviršiumi. Jeigu rinkoje nebėra šokliųjų kamuolių su reljefiniu paviršiumi, gali būti ir kitu paviršiumi</w:t>
            </w:r>
          </w:p>
        </w:tc>
      </w:tr>
      <w:tr w:rsidR="00093102" w:rsidRPr="00093102" w14:paraId="547F0500" w14:textId="77777777" w:rsidTr="006006B3">
        <w:tc>
          <w:tcPr>
            <w:tcW w:w="5026" w:type="dxa"/>
          </w:tcPr>
          <w:p w14:paraId="759867E6" w14:textId="77777777" w:rsidR="00093102" w:rsidRPr="00093102" w:rsidRDefault="00093102" w:rsidP="00093102">
            <w:pPr>
              <w:spacing w:line="360" w:lineRule="auto"/>
              <w:ind w:firstLine="567"/>
              <w:jc w:val="both"/>
              <w:rPr>
                <w:lang w:val="lt-LT"/>
              </w:rPr>
            </w:pPr>
            <w:r w:rsidRPr="00093102">
              <w:rPr>
                <w:lang w:val="lt-LT"/>
              </w:rPr>
              <w:t xml:space="preserve">Techninės specifikacijos pozicija </w:t>
            </w:r>
            <w:proofErr w:type="spellStart"/>
            <w:r w:rsidRPr="00093102">
              <w:rPr>
                <w:lang w:val="lt-LT"/>
              </w:rPr>
              <w:t>nr</w:t>
            </w:r>
            <w:proofErr w:type="spellEnd"/>
            <w:r w:rsidRPr="00093102">
              <w:rPr>
                <w:lang w:val="lt-LT"/>
              </w:rPr>
              <w:t xml:space="preserve"> 6, nėra nurodyta pageidaujama gaminio spalvinė gama. Prašome patikslinti, ar yra numatyta konkreti užrašų knygelės, rašiklio bei pakuotės spalva ar tiekėjai gali siūlyti bet kokias spalvas?</w:t>
            </w:r>
          </w:p>
        </w:tc>
        <w:tc>
          <w:tcPr>
            <w:tcW w:w="5027" w:type="dxa"/>
          </w:tcPr>
          <w:p w14:paraId="72D6CA2E" w14:textId="77777777" w:rsidR="00093102" w:rsidRPr="00093102" w:rsidRDefault="00093102" w:rsidP="00093102">
            <w:pPr>
              <w:spacing w:line="360" w:lineRule="auto"/>
              <w:ind w:firstLine="567"/>
              <w:jc w:val="both"/>
              <w:rPr>
                <w:lang w:val="lt-LT"/>
              </w:rPr>
            </w:pPr>
            <w:r w:rsidRPr="00093102">
              <w:rPr>
                <w:lang w:val="lt-LT"/>
              </w:rPr>
              <w:t>Užrašų knygelės ir metalinio rašiklio rinkinio (techninės specifikacijos 6 pozicija) spalva turi būti šių spalvų: juoda, visi žali atspalviai, tamsiai pilka. Detalės sidabro arba aukso spalvų metalai.</w:t>
            </w:r>
          </w:p>
          <w:p w14:paraId="351728A5" w14:textId="77777777" w:rsidR="00093102" w:rsidRPr="00093102" w:rsidRDefault="00093102" w:rsidP="00093102">
            <w:pPr>
              <w:spacing w:line="360" w:lineRule="auto"/>
              <w:ind w:firstLine="567"/>
              <w:jc w:val="both"/>
              <w:rPr>
                <w:lang w:val="lt-LT"/>
              </w:rPr>
            </w:pPr>
          </w:p>
        </w:tc>
      </w:tr>
      <w:tr w:rsidR="00093102" w:rsidRPr="00093102" w14:paraId="2595C8DE" w14:textId="77777777" w:rsidTr="006006B3">
        <w:tc>
          <w:tcPr>
            <w:tcW w:w="5026" w:type="dxa"/>
          </w:tcPr>
          <w:p w14:paraId="27EFC0A5" w14:textId="77777777" w:rsidR="00093102" w:rsidRPr="00093102" w:rsidRDefault="00093102" w:rsidP="00093102">
            <w:pPr>
              <w:spacing w:line="360" w:lineRule="auto"/>
              <w:ind w:firstLine="567"/>
              <w:jc w:val="both"/>
              <w:rPr>
                <w:lang w:val="lt-LT"/>
              </w:rPr>
            </w:pPr>
            <w:r w:rsidRPr="00093102">
              <w:rPr>
                <w:lang w:val="lt-LT"/>
              </w:rPr>
              <w:t>Pirkimo dokumentų 6.3 punkte nurodyta, kad kilus įtarimams dėl vertimo kokybės, perkančioji organizacija reikalauja pateikti vertimą atlikusio asmens parašu ir vertimų biuro antspaudu patvirtintą dokumento vertimą. Prašome patikslinti: Ar tai reiškia, jog pirminis dokumentų vertimas privalo būti atliktas tik vertimų biuro, ar pirminį vertimą gali atlikti ir pats tiekėjas (pvz., įmonės darbuotojas), pateikdamas jį su savo parašu ir įmonės antspaudu?</w:t>
            </w:r>
          </w:p>
        </w:tc>
        <w:tc>
          <w:tcPr>
            <w:tcW w:w="5027" w:type="dxa"/>
          </w:tcPr>
          <w:p w14:paraId="33BE4625" w14:textId="77777777" w:rsidR="00093102" w:rsidRPr="00093102" w:rsidRDefault="00093102" w:rsidP="00093102">
            <w:pPr>
              <w:spacing w:line="360" w:lineRule="auto"/>
              <w:ind w:firstLine="567"/>
              <w:jc w:val="both"/>
              <w:rPr>
                <w:lang w:val="lt-LT"/>
              </w:rPr>
            </w:pPr>
            <w:r w:rsidRPr="00093102">
              <w:rPr>
                <w:lang w:val="lt-LT"/>
              </w:rPr>
              <w:t>Perkančioji organizacija nereikalauja, kad pasiūlymo dokumentų vertimas privalo būti atliktas tik vertimų biuro. Pasiūlymo dokumentų vertimas gali būti atliktas tiekėjo. Tačiau perkančiajai organizacijai kilus įtarimų dėl pasiūlyme pateikto dokumento vertimo kokybės ir (ar) jo atitikties dokumento originalo turiniui, perkančioji organizacija reikalaus pateikti vertimą atlikusio asmens parašu ir vertimų biuro antspaudu (jei turi) patvirtintą šio dokumento vertimą.</w:t>
            </w:r>
          </w:p>
        </w:tc>
      </w:tr>
    </w:tbl>
    <w:p w14:paraId="5F8497D6" w14:textId="77777777" w:rsidR="00093102" w:rsidRDefault="00093102" w:rsidP="001E6FC4">
      <w:pPr>
        <w:spacing w:after="0" w:line="360" w:lineRule="auto"/>
        <w:ind w:firstLine="567"/>
        <w:jc w:val="both"/>
        <w:rPr>
          <w:rFonts w:ascii="Times New Roman" w:eastAsia="Times New Roman" w:hAnsi="Times New Roman" w:cs="Times New Roman"/>
          <w:sz w:val="24"/>
          <w:szCs w:val="20"/>
          <w:lang w:val="lt-LT"/>
        </w:rPr>
      </w:pPr>
    </w:p>
    <w:p w14:paraId="124E4875" w14:textId="7B4F41F0" w:rsidR="001E6FC4" w:rsidRDefault="001E6FC4" w:rsidP="001E6FC4">
      <w:pPr>
        <w:spacing w:after="0" w:line="360" w:lineRule="auto"/>
        <w:ind w:firstLine="567"/>
        <w:jc w:val="both"/>
        <w:rPr>
          <w:rFonts w:ascii="Times New Roman" w:hAnsi="Times New Roman" w:cs="Times New Roman"/>
          <w:sz w:val="24"/>
          <w:lang w:val="lt-LT"/>
        </w:rPr>
      </w:pPr>
      <w:r w:rsidRPr="00156B82">
        <w:rPr>
          <w:rFonts w:ascii="Times New Roman" w:hAnsi="Times New Roman" w:cs="Times New Roman"/>
          <w:b/>
          <w:bCs/>
          <w:sz w:val="24"/>
          <w:lang w:val="lt-LT"/>
        </w:rPr>
        <w:t>Informuojame</w:t>
      </w:r>
      <w:r>
        <w:rPr>
          <w:rFonts w:ascii="Times New Roman" w:hAnsi="Times New Roman" w:cs="Times New Roman"/>
          <w:sz w:val="24"/>
          <w:lang w:val="lt-LT"/>
        </w:rPr>
        <w:t xml:space="preserve">, kad pasiūlymų teikimo terminas </w:t>
      </w:r>
      <w:r w:rsidR="00B52B60">
        <w:rPr>
          <w:rFonts w:ascii="Times New Roman" w:hAnsi="Times New Roman" w:cs="Times New Roman"/>
          <w:b/>
          <w:sz w:val="24"/>
          <w:lang w:val="lt-LT"/>
        </w:rPr>
        <w:t>pratęsiamas iki 2026 m. liepos 7 d. 10:00 val.</w:t>
      </w:r>
    </w:p>
    <w:p w14:paraId="315697DF" w14:textId="620D0566" w:rsidR="000074EF" w:rsidRDefault="000074EF" w:rsidP="000074EF">
      <w:pPr>
        <w:spacing w:after="0"/>
        <w:jc w:val="both"/>
        <w:rPr>
          <w:rFonts w:ascii="Times New Roman" w:hAnsi="Times New Roman" w:cs="Times New Roman"/>
          <w:sz w:val="24"/>
          <w:lang w:val="lt-LT"/>
        </w:rPr>
      </w:pPr>
    </w:p>
    <w:p w14:paraId="28950D85" w14:textId="79347DA1" w:rsidR="000074EF" w:rsidRDefault="000074EF" w:rsidP="000074EF">
      <w:pPr>
        <w:spacing w:after="0"/>
        <w:jc w:val="both"/>
        <w:rPr>
          <w:rFonts w:ascii="Times New Roman" w:hAnsi="Times New Roman" w:cs="Times New Roman"/>
          <w:sz w:val="24"/>
          <w:lang w:val="lt-LT"/>
        </w:rPr>
      </w:pPr>
    </w:p>
    <w:p w14:paraId="288D2576" w14:textId="77777777" w:rsidR="000074EF" w:rsidRDefault="000074EF" w:rsidP="000074EF">
      <w:pPr>
        <w:spacing w:after="0"/>
        <w:jc w:val="both"/>
        <w:rPr>
          <w:rFonts w:ascii="Times New Roman" w:hAnsi="Times New Roman" w:cs="Times New Roman"/>
          <w:sz w:val="24"/>
          <w:lang w:val="lt-LT"/>
        </w:rPr>
      </w:pPr>
    </w:p>
    <w:p w14:paraId="721327CB" w14:textId="3BA9C74A" w:rsidR="000074EF" w:rsidRPr="000074EF" w:rsidRDefault="00B52B60" w:rsidP="000074EF">
      <w:pPr>
        <w:spacing w:after="0"/>
        <w:jc w:val="both"/>
        <w:rPr>
          <w:rFonts w:ascii="Times New Roman" w:hAnsi="Times New Roman" w:cs="Times New Roman"/>
          <w:sz w:val="24"/>
          <w:lang w:val="lt-LT"/>
        </w:rPr>
      </w:pPr>
      <w:r>
        <w:rPr>
          <w:rFonts w:ascii="Times New Roman" w:hAnsi="Times New Roman" w:cs="Times New Roman"/>
          <w:sz w:val="24"/>
          <w:lang w:val="lt-LT"/>
        </w:rPr>
        <w:t xml:space="preserve">Viešųjų pirkimų </w:t>
      </w:r>
      <w:r w:rsidR="00093102">
        <w:rPr>
          <w:rFonts w:ascii="Times New Roman" w:hAnsi="Times New Roman" w:cs="Times New Roman"/>
          <w:sz w:val="24"/>
          <w:lang w:val="lt-LT"/>
        </w:rPr>
        <w:t>komisijos sekretorė</w:t>
      </w:r>
      <w:r w:rsidR="000074EF">
        <w:rPr>
          <w:rFonts w:ascii="Times New Roman" w:hAnsi="Times New Roman" w:cs="Times New Roman"/>
          <w:sz w:val="24"/>
          <w:lang w:val="lt-LT"/>
        </w:rPr>
        <w:tab/>
      </w:r>
      <w:r w:rsidR="000074EF">
        <w:rPr>
          <w:rFonts w:ascii="Times New Roman" w:hAnsi="Times New Roman" w:cs="Times New Roman"/>
          <w:sz w:val="24"/>
          <w:lang w:val="lt-LT"/>
        </w:rPr>
        <w:tab/>
      </w:r>
      <w:r w:rsidR="000074EF">
        <w:rPr>
          <w:rFonts w:ascii="Times New Roman" w:hAnsi="Times New Roman" w:cs="Times New Roman"/>
          <w:sz w:val="24"/>
          <w:lang w:val="lt-LT"/>
        </w:rPr>
        <w:tab/>
      </w:r>
      <w:r w:rsidR="000074EF">
        <w:rPr>
          <w:rFonts w:ascii="Times New Roman" w:hAnsi="Times New Roman" w:cs="Times New Roman"/>
          <w:sz w:val="24"/>
          <w:lang w:val="lt-LT"/>
        </w:rPr>
        <w:tab/>
      </w:r>
      <w:r w:rsidR="000074EF">
        <w:rPr>
          <w:rFonts w:ascii="Times New Roman" w:hAnsi="Times New Roman" w:cs="Times New Roman"/>
          <w:sz w:val="24"/>
          <w:lang w:val="lt-LT"/>
        </w:rPr>
        <w:tab/>
      </w:r>
      <w:r w:rsidR="000074EF">
        <w:rPr>
          <w:rFonts w:ascii="Times New Roman" w:hAnsi="Times New Roman" w:cs="Times New Roman"/>
          <w:sz w:val="24"/>
          <w:lang w:val="lt-LT"/>
        </w:rPr>
        <w:tab/>
      </w:r>
      <w:r w:rsidR="000074EF">
        <w:rPr>
          <w:rFonts w:ascii="Times New Roman" w:hAnsi="Times New Roman" w:cs="Times New Roman"/>
          <w:sz w:val="24"/>
          <w:lang w:val="lt-LT"/>
        </w:rPr>
        <w:tab/>
        <w:t>Elena Miežetytė</w:t>
      </w:r>
    </w:p>
    <w:sectPr w:rsidR="000074EF" w:rsidRPr="000074EF" w:rsidSect="00093102">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CE5"/>
    <w:rsid w:val="000074EF"/>
    <w:rsid w:val="00093102"/>
    <w:rsid w:val="00156B82"/>
    <w:rsid w:val="001A6CE5"/>
    <w:rsid w:val="001E6FC4"/>
    <w:rsid w:val="003A2416"/>
    <w:rsid w:val="004031A3"/>
    <w:rsid w:val="00532F3C"/>
    <w:rsid w:val="005C20ED"/>
    <w:rsid w:val="006146DC"/>
    <w:rsid w:val="00690B6A"/>
    <w:rsid w:val="0073100E"/>
    <w:rsid w:val="007676FE"/>
    <w:rsid w:val="008E722D"/>
    <w:rsid w:val="00A960A6"/>
    <w:rsid w:val="00B372DD"/>
    <w:rsid w:val="00B52B60"/>
    <w:rsid w:val="00D06159"/>
    <w:rsid w:val="00DA040D"/>
    <w:rsid w:val="00DD0A19"/>
    <w:rsid w:val="00F00CF5"/>
    <w:rsid w:val="00F41316"/>
    <w:rsid w:val="00F41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CF3A88"/>
  <w15:chartTrackingRefBased/>
  <w15:docId w15:val="{23CDA338-7A2D-405B-96CD-28E90DDA4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074EF"/>
    <w:pPr>
      <w:spacing w:after="0" w:line="240" w:lineRule="auto"/>
      <w:ind w:firstLine="426"/>
    </w:pPr>
    <w:rPr>
      <w:rFonts w:ascii="Arial" w:eastAsia="Times New Roman" w:hAnsi="Arial" w:cs="Times New Roman"/>
      <w:sz w:val="20"/>
      <w:szCs w:val="20"/>
      <w:lang w:val="lt-LT"/>
    </w:rPr>
  </w:style>
  <w:style w:type="character" w:customStyle="1" w:styleId="Pagrindiniotekstotrauka2Diagrama">
    <w:name w:val="Pagrindinio teksto įtrauka 2 Diagrama"/>
    <w:basedOn w:val="Numatytasispastraiposriftas"/>
    <w:link w:val="Pagrindiniotekstotrauka2"/>
    <w:rsid w:val="000074EF"/>
    <w:rPr>
      <w:rFonts w:ascii="Arial" w:eastAsia="Times New Roman" w:hAnsi="Arial" w:cs="Times New Roman"/>
      <w:sz w:val="20"/>
      <w:szCs w:val="20"/>
      <w:lang w:val="lt-LT"/>
    </w:rPr>
  </w:style>
  <w:style w:type="table" w:styleId="Lentelstinklelis">
    <w:name w:val="Table Grid"/>
    <w:basedOn w:val="prastojilentel"/>
    <w:uiPriority w:val="59"/>
    <w:rsid w:val="000074E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679</Words>
  <Characters>3873</Characters>
  <Application>Microsoft Office Word</Application>
  <DocSecurity>0</DocSecurity>
  <Lines>32</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Elena Miežetytė</cp:lastModifiedBy>
  <cp:revision>8</cp:revision>
  <cp:lastPrinted>2026-06-19T08:54:00Z</cp:lastPrinted>
  <dcterms:created xsi:type="dcterms:W3CDTF">2026-06-19T08:51:00Z</dcterms:created>
  <dcterms:modified xsi:type="dcterms:W3CDTF">2026-06-29T06:39:00Z</dcterms:modified>
</cp:coreProperties>
</file>